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Регистрация прав на квартиру после завершения строительства многоквартирного дома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По общему правилу, установленному Гражданским кодексом Российской Федерации, право собственности возникает именно с момента его государственной регистрации.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С 1 марта 2025 года вступит в силу Федеральный закон от 26.12.2024 № 487-ФЗ, основным нововведением которого является обязанность застройщиков направлять в орган регистрации прав заявление и документы для государственной регистрации права участника долевого</w:t>
      </w:r>
      <w:r>
        <w:rPr>
          <w:rFonts w:ascii="Segoe UI" w:hAnsi="Segoe UI"/>
          <w:sz w:val="24"/>
          <w:szCs w:val="24"/>
        </w:rPr>
        <w:t xml:space="preserve"> строительства. 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В 2020 году застройщики получили право подавать заявления на регистрацию прав дольщиков на квартиры, а также на нежилые помещения и машино-места в многоквартирном доме. В настоящее время возможность представления заявления и документов застройщиком является</w:t>
      </w:r>
      <w:r>
        <w:rPr>
          <w:rFonts w:ascii="Segoe UI" w:hAnsi="Segoe UI"/>
          <w:sz w:val="24"/>
          <w:szCs w:val="24"/>
        </w:rPr>
        <w:t xml:space="preserve"> правом, а не обязанностью, однако в ближайшее время это станет обязательным требованием.  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30 рабочих дней со дня подписания передаточного акта, одностороннего </w:t>
      </w:r>
      <w:r>
        <w:rPr>
          <w:rFonts w:ascii="Segoe UI" w:hAnsi="Segoe UI"/>
          <w:sz w:val="24"/>
          <w:szCs w:val="24"/>
        </w:rPr>
        <w:t xml:space="preserve">акта или иного документа о передаче объекта обязан направить в орган регистрации прав заявление о государственной регистрации права собственности дольщика на такой объект.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Представление заявления и документов в орган регистрации прав осуществляется без оформления доверенности.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В таком случае застройщик осуществляет перевод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</w:t>
      </w:r>
      <w:r>
        <w:rPr>
          <w:rFonts w:ascii="Segoe UI" w:hAnsi="Segoe UI"/>
          <w:sz w:val="24"/>
          <w:szCs w:val="24"/>
        </w:rPr>
        <w:t xml:space="preserve">писью уполномоченного лица.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Законом установлено, что изготовление электронного образа документа о передаче объекта осуществляется без взимания платы с участника долевого строительства. 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В случае, если передаточный акт (иной документ о передаче объекта), составлен в электронной форме и подписан сторонами усиленной квалифицированной электронной подписью, его перевод в форму электронного образа документа застройщиком не осуществляется.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После государственной регистрации права собственности дольщика на объект долевого строительства застройщик обязан передать собственнику выданную в целях удостоверения проведения государственной регистрации права собственности дольщика выписку из Единого гос</w:t>
      </w:r>
      <w:r>
        <w:rPr>
          <w:rFonts w:ascii="Segoe UI" w:hAnsi="Segoe UI"/>
          <w:sz w:val="24"/>
          <w:szCs w:val="24"/>
        </w:rPr>
        <w:t xml:space="preserve">ударственного реестра недвижимости.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Вместе с заявлением об осуществлении государственной регистрации права дольщика на объект долевого строительства должен быть представлен документ, подтверждающий оплату государственной пошлины за государственную  регистрацию прав (для физических лиц в отнош</w:t>
      </w:r>
      <w:r>
        <w:rPr>
          <w:rFonts w:ascii="Segoe UI" w:hAnsi="Segoe UI"/>
          <w:sz w:val="24"/>
          <w:szCs w:val="24"/>
        </w:rPr>
        <w:t xml:space="preserve">ении объекта недвижимости, кадастровая стоимость которого не определена или не превышает 20 000 000 рублей ее размер составляет 4000 рублей, для юридических лиц в отношении объекта, кадастровая стоимость которого не определена или не превышает 22 000 000 ру</w:t>
      </w:r>
      <w:r>
        <w:rPr>
          <w:rFonts w:ascii="Segoe UI" w:hAnsi="Segoe UI"/>
          <w:sz w:val="24"/>
          <w:szCs w:val="24"/>
        </w:rPr>
        <w:t xml:space="preserve">блей - 44 000 рублей).</w:t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«Новый закон значительно упрощает порядок государственной регистрации прав дольщиков на объекты в многоквартирных домах после ввода таких домов в эксплуатацию, освобождая граждан от необходимости обращения за регистрацией их прав на такие объекты в многофун</w:t>
      </w:r>
      <w:r>
        <w:rPr>
          <w:rFonts w:ascii="Segoe UI" w:hAnsi="Segoe UI"/>
          <w:sz w:val="24"/>
          <w:szCs w:val="24"/>
        </w:rPr>
        <w:t xml:space="preserve">кциональный центр, экономит время заявителей, способствует вовлечению объектов недвижимости в гражданский оборот. Управление, в свою очередь, обеспечивает осуществление государственной регистрации прав в максимально короткий срок - 1 рабочий день» – отметил</w:t>
      </w:r>
      <w:r>
        <w:rPr>
          <w:rFonts w:ascii="Segoe UI" w:hAnsi="Segoe UI"/>
          <w:sz w:val="24"/>
          <w:szCs w:val="24"/>
        </w:rPr>
        <w:t xml:space="preserve">а заместитель руководителя Управления Росреестра по Республике Карелия Татьяна Николаевна Полякова.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97</cp:revision>
  <dcterms:created xsi:type="dcterms:W3CDTF">2023-06-13T09:29:00Z</dcterms:created>
  <dcterms:modified xsi:type="dcterms:W3CDTF">2025-01-23T06:24:01Z</dcterms:modified>
</cp:coreProperties>
</file>