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  <w:t xml:space="preserve">Успейте зарегистрировать ранее учтенные объекты недвижимости до марта 2025 года без технического или межевого плана!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jc w:val="center"/>
        <w:spacing w:line="276" w:lineRule="auto"/>
        <w:widowControl w:val="off"/>
        <w:tabs>
          <w:tab w:val="left" w:pos="851" w:leader="none"/>
        </w:tabs>
        <w:rPr>
          <w:rFonts w:ascii="Segoe UI" w:hAnsi="Segoe UI" w:cs="Segoe UI"/>
          <w:b/>
          <w:bCs/>
          <w:sz w:val="32"/>
          <w:szCs w:val="32"/>
          <w:highlight w:val="none"/>
        </w:rPr>
        <w:outlineLvl w:val="0"/>
      </w:pPr>
      <w:r>
        <w:rPr>
          <w:rFonts w:ascii="Segoe UI" w:hAnsi="Segoe UI" w:cs="Segoe UI"/>
          <w:b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  <w:r>
        <w:rPr>
          <w:rFonts w:ascii="Segoe UI" w:hAnsi="Segoe UI" w:cs="Segoe UI"/>
          <w:b/>
          <w:bCs/>
          <w:sz w:val="32"/>
          <w:szCs w:val="32"/>
          <w:highlight w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С 1 марта 2025 года вступают в силу изменения в Федеральный закон от 13.07.2015 №218-ФЗ «О государственной регистрации недвижимости», и внести сведения о ранее учтённых объектах недвижимости в Единый государственный реестр недвижимости теперь можно будет то</w:t>
      </w:r>
      <w:r>
        <w:rPr>
          <w:rFonts w:ascii="Segoe UI" w:hAnsi="Segoe UI"/>
          <w:sz w:val="24"/>
          <w:szCs w:val="24"/>
          <w14:ligatures w14:val="none"/>
        </w:rPr>
        <w:t xml:space="preserve">лько при наличии технического или межевого плана.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Ранее учтённые объекты недвижимости - это земельные участки, здания, сооружения, объекты незавершенного строительства, помещения, машино-места, в отношении которых: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- до 1 января 2013 года для объектов капитального строительства и до 1 марта 2008 года для земельных участков осуществлен технический или государственный учет,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- государственный кадастровый учет не осуществлен, но в Едином государственном реестре недвижимости (далее – ЕГРН) зарегистрированы права,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- право возникло до 31 января 1998 года.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Для внесения сведений о ранее учтённых объектах недвижимости в ЕГРН заинтересованному лицу необходимо обратиться в любой офис МФЦ с соответствующим заявлением. В случае, если с таким заявлением обращается собственник, то одновременно представляется заявлени</w:t>
      </w:r>
      <w:r>
        <w:rPr>
          <w:rFonts w:ascii="Segoe UI" w:hAnsi="Segoe UI"/>
          <w:sz w:val="24"/>
          <w:szCs w:val="24"/>
          <w14:ligatures w14:val="none"/>
        </w:rPr>
        <w:t xml:space="preserve">е на государственную регистрацию прав. Государственная пошлина за внесение сведений в ЕГРН о ранее учтенном объекте недвижимости и государственную регистрацию прав не уплачивается.</w:t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709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  <w:outlineLvl w:val="0"/>
        <w:suppressLineNumbers w:val="0"/>
      </w:pPr>
      <w:r>
        <w:rPr>
          <w:rFonts w:ascii="Segoe UI" w:hAnsi="Segoe UI"/>
          <w:sz w:val="24"/>
          <w:szCs w:val="24"/>
          <w14:ligatures w14:val="none"/>
        </w:rPr>
        <w:t xml:space="preserve">«Обращаем внимание собственников, что государственная регистрация прав защищает имущественные интересы правообладателей от мошенничества и земельных споров, гарантируя, например, согласование границ с соседями при межевании», – отмечает руководитель Управле</w:t>
      </w:r>
      <w:r>
        <w:rPr>
          <w:rFonts w:ascii="Segoe UI" w:hAnsi="Segoe UI"/>
          <w:sz w:val="24"/>
          <w:szCs w:val="24"/>
          <w14:ligatures w14:val="none"/>
        </w:rPr>
        <w:t xml:space="preserve">ния Росреестра по Республике Карелия Анна Кондратьева.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right"/>
        <w:widowControl w:val="off"/>
        <w:rPr>
          <w:rFonts w:ascii="Segoe UI" w:hAnsi="Segoe UI" w:cs="Segoe UI"/>
          <w:iCs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iCs/>
        </w:rPr>
      </w:r>
      <w:r>
        <w:rPr>
          <w:rFonts w:ascii="Segoe UI" w:hAnsi="Segoe UI" w:cs="Segoe UI"/>
          <w:iCs/>
        </w:rPr>
      </w:r>
    </w:p>
    <w:p>
      <w:pPr>
        <w:ind w:firstLine="567"/>
        <w:jc w:val="right"/>
        <w:widowControl w:val="off"/>
        <w:rPr>
          <w:rFonts w:ascii="Segoe UI" w:hAnsi="Segoe UI" w:cs="Segoe UI"/>
          <w:bCs/>
          <w:iCs/>
          <w:szCs w:val="24"/>
        </w:rPr>
        <w:outlineLvl w:val="0"/>
      </w:pP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  <w:r>
        <w:rPr>
          <w:rFonts w:ascii="Segoe UI" w:hAnsi="Segoe UI" w:cs="Segoe UI"/>
          <w:bCs/>
          <w:iCs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91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>
        <w:t xml:space="preserve"> </w:t>
      </w:r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91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850" w:bottom="720" w:left="1276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3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861"/>
    <w:link w:val="856"/>
    <w:uiPriority w:val="9"/>
    <w:rPr>
      <w:rFonts w:ascii="Arial" w:hAnsi="Arial" w:eastAsia="Arial" w:cs="Arial"/>
      <w:sz w:val="40"/>
      <w:szCs w:val="40"/>
    </w:rPr>
  </w:style>
  <w:style w:type="character" w:styleId="700">
    <w:name w:val="Heading 2 Char"/>
    <w:basedOn w:val="861"/>
    <w:link w:val="857"/>
    <w:uiPriority w:val="9"/>
    <w:rPr>
      <w:rFonts w:ascii="Arial" w:hAnsi="Arial" w:eastAsia="Arial" w:cs="Arial"/>
      <w:sz w:val="34"/>
    </w:rPr>
  </w:style>
  <w:style w:type="character" w:styleId="701">
    <w:name w:val="Heading 3 Char"/>
    <w:basedOn w:val="861"/>
    <w:link w:val="858"/>
    <w:uiPriority w:val="9"/>
    <w:rPr>
      <w:rFonts w:ascii="Arial" w:hAnsi="Arial" w:eastAsia="Arial" w:cs="Arial"/>
      <w:sz w:val="30"/>
      <w:szCs w:val="30"/>
    </w:rPr>
  </w:style>
  <w:style w:type="character" w:styleId="702">
    <w:name w:val="Heading 4 Char"/>
    <w:basedOn w:val="861"/>
    <w:link w:val="859"/>
    <w:uiPriority w:val="9"/>
    <w:rPr>
      <w:rFonts w:ascii="Arial" w:hAnsi="Arial" w:eastAsia="Arial" w:cs="Arial"/>
      <w:b/>
      <w:bCs/>
      <w:sz w:val="26"/>
      <w:szCs w:val="26"/>
    </w:rPr>
  </w:style>
  <w:style w:type="character" w:styleId="703">
    <w:name w:val="Heading 5 Char"/>
    <w:basedOn w:val="861"/>
    <w:link w:val="860"/>
    <w:uiPriority w:val="9"/>
    <w:rPr>
      <w:rFonts w:ascii="Arial" w:hAnsi="Arial" w:eastAsia="Arial" w:cs="Arial"/>
      <w:b/>
      <w:bCs/>
      <w:sz w:val="24"/>
      <w:szCs w:val="24"/>
    </w:rPr>
  </w:style>
  <w:style w:type="paragraph" w:styleId="704">
    <w:name w:val="Heading 6"/>
    <w:basedOn w:val="855"/>
    <w:next w:val="855"/>
    <w:link w:val="70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5">
    <w:name w:val="Heading 6 Char"/>
    <w:basedOn w:val="861"/>
    <w:link w:val="704"/>
    <w:uiPriority w:val="9"/>
    <w:rPr>
      <w:rFonts w:ascii="Arial" w:hAnsi="Arial" w:eastAsia="Arial" w:cs="Arial"/>
      <w:b/>
      <w:bCs/>
      <w:sz w:val="22"/>
      <w:szCs w:val="22"/>
    </w:rPr>
  </w:style>
  <w:style w:type="paragraph" w:styleId="706">
    <w:name w:val="Heading 7"/>
    <w:basedOn w:val="855"/>
    <w:next w:val="855"/>
    <w:link w:val="70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7">
    <w:name w:val="Heading 7 Char"/>
    <w:basedOn w:val="861"/>
    <w:link w:val="70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8">
    <w:name w:val="Heading 8"/>
    <w:basedOn w:val="855"/>
    <w:next w:val="855"/>
    <w:link w:val="70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9">
    <w:name w:val="Heading 8 Char"/>
    <w:basedOn w:val="861"/>
    <w:link w:val="708"/>
    <w:uiPriority w:val="9"/>
    <w:rPr>
      <w:rFonts w:ascii="Arial" w:hAnsi="Arial" w:eastAsia="Arial" w:cs="Arial"/>
      <w:i/>
      <w:iCs/>
      <w:sz w:val="22"/>
      <w:szCs w:val="22"/>
    </w:rPr>
  </w:style>
  <w:style w:type="paragraph" w:styleId="710">
    <w:name w:val="Heading 9"/>
    <w:basedOn w:val="855"/>
    <w:next w:val="855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1">
    <w:name w:val="Heading 9 Char"/>
    <w:basedOn w:val="861"/>
    <w:link w:val="710"/>
    <w:uiPriority w:val="9"/>
    <w:rPr>
      <w:rFonts w:ascii="Arial" w:hAnsi="Arial" w:eastAsia="Arial" w:cs="Arial"/>
      <w:i/>
      <w:iCs/>
      <w:sz w:val="21"/>
      <w:szCs w:val="21"/>
    </w:rPr>
  </w:style>
  <w:style w:type="character" w:styleId="712">
    <w:name w:val="Title Char"/>
    <w:basedOn w:val="861"/>
    <w:link w:val="917"/>
    <w:uiPriority w:val="10"/>
    <w:rPr>
      <w:sz w:val="48"/>
      <w:szCs w:val="48"/>
    </w:rPr>
  </w:style>
  <w:style w:type="character" w:styleId="713">
    <w:name w:val="Subtitle Char"/>
    <w:basedOn w:val="861"/>
    <w:link w:val="913"/>
    <w:uiPriority w:val="11"/>
    <w:rPr>
      <w:sz w:val="24"/>
      <w:szCs w:val="24"/>
    </w:rPr>
  </w:style>
  <w:style w:type="paragraph" w:styleId="714">
    <w:name w:val="Quote"/>
    <w:basedOn w:val="855"/>
    <w:next w:val="855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855"/>
    <w:next w:val="855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basedOn w:val="861"/>
    <w:link w:val="898"/>
    <w:uiPriority w:val="99"/>
  </w:style>
  <w:style w:type="character" w:styleId="719">
    <w:name w:val="Footer Char"/>
    <w:basedOn w:val="861"/>
    <w:link w:val="923"/>
    <w:uiPriority w:val="99"/>
  </w:style>
  <w:style w:type="paragraph" w:styleId="720">
    <w:name w:val="Caption"/>
    <w:basedOn w:val="855"/>
    <w:next w:val="8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1">
    <w:name w:val="Caption Char"/>
    <w:basedOn w:val="720"/>
    <w:link w:val="923"/>
    <w:uiPriority w:val="99"/>
  </w:style>
  <w:style w:type="table" w:styleId="722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4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6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7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9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1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2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3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4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5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6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7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1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3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4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5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6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7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8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9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0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1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6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7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8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9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0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1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2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4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5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6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7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8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9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0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1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2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3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4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5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6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7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8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9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0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1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2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3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4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2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3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4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5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6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7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8">
    <w:name w:val="footnote text"/>
    <w:basedOn w:val="855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>
    <w:name w:val="Footnote Text Char"/>
    <w:link w:val="848"/>
    <w:uiPriority w:val="99"/>
    <w:rPr>
      <w:sz w:val="18"/>
    </w:rPr>
  </w:style>
  <w:style w:type="paragraph" w:styleId="850">
    <w:name w:val="endnote text"/>
    <w:basedOn w:val="855"/>
    <w:link w:val="851"/>
    <w:uiPriority w:val="99"/>
    <w:semiHidden/>
    <w:unhideWhenUsed/>
    <w:pPr>
      <w:spacing w:after="0" w:line="240" w:lineRule="auto"/>
    </w:pPr>
    <w:rPr>
      <w:sz w:val="20"/>
    </w:rPr>
  </w:style>
  <w:style w:type="character" w:styleId="851">
    <w:name w:val="Endnote Text Char"/>
    <w:link w:val="850"/>
    <w:uiPriority w:val="99"/>
    <w:rPr>
      <w:sz w:val="20"/>
    </w:rPr>
  </w:style>
  <w:style w:type="character" w:styleId="852">
    <w:name w:val="endnote reference"/>
    <w:basedOn w:val="861"/>
    <w:uiPriority w:val="99"/>
    <w:semiHidden/>
    <w:unhideWhenUsed/>
    <w:rPr>
      <w:vertAlign w:val="superscript"/>
    </w:r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link w:val="864"/>
    <w:qFormat/>
    <w:rPr>
      <w:rFonts w:ascii="Times New Roman" w:hAnsi="Times New Roman"/>
      <w:sz w:val="24"/>
    </w:rPr>
  </w:style>
  <w:style w:type="paragraph" w:styleId="856">
    <w:name w:val="Heading 1"/>
    <w:basedOn w:val="855"/>
    <w:link w:val="88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57">
    <w:name w:val="Heading 2"/>
    <w:next w:val="855"/>
    <w:link w:val="9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8">
    <w:name w:val="Heading 3"/>
    <w:next w:val="855"/>
    <w:link w:val="873"/>
    <w:uiPriority w:val="9"/>
    <w:qFormat/>
    <w:pPr>
      <w:outlineLvl w:val="2"/>
    </w:pPr>
    <w:rPr>
      <w:rFonts w:ascii="XO Thames" w:hAnsi="XO Thames"/>
      <w:b/>
      <w:i/>
    </w:rPr>
  </w:style>
  <w:style w:type="paragraph" w:styleId="859">
    <w:name w:val="Heading 4"/>
    <w:next w:val="855"/>
    <w:link w:val="91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60">
    <w:name w:val="Heading 5"/>
    <w:next w:val="855"/>
    <w:link w:val="88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бычный1"/>
    <w:rPr>
      <w:rFonts w:ascii="Times New Roman" w:hAnsi="Times New Roman"/>
      <w:sz w:val="24"/>
    </w:rPr>
  </w:style>
  <w:style w:type="paragraph" w:styleId="865">
    <w:name w:val="toc 2"/>
    <w:next w:val="855"/>
    <w:link w:val="866"/>
    <w:uiPriority w:val="39"/>
    <w:pPr>
      <w:ind w:left="200"/>
    </w:pPr>
  </w:style>
  <w:style w:type="character" w:styleId="866" w:customStyle="1">
    <w:name w:val="Оглавление 2 Знак"/>
    <w:link w:val="865"/>
  </w:style>
  <w:style w:type="paragraph" w:styleId="867">
    <w:name w:val="toc 4"/>
    <w:next w:val="855"/>
    <w:link w:val="868"/>
    <w:uiPriority w:val="39"/>
    <w:pPr>
      <w:ind w:left="600"/>
    </w:pPr>
  </w:style>
  <w:style w:type="character" w:styleId="868" w:customStyle="1">
    <w:name w:val="Оглавление 4 Знак"/>
    <w:link w:val="867"/>
  </w:style>
  <w:style w:type="paragraph" w:styleId="869">
    <w:name w:val="toc 6"/>
    <w:next w:val="855"/>
    <w:link w:val="870"/>
    <w:uiPriority w:val="39"/>
    <w:pPr>
      <w:ind w:left="1000"/>
    </w:pPr>
  </w:style>
  <w:style w:type="character" w:styleId="870" w:customStyle="1">
    <w:name w:val="Оглавление 6 Знак"/>
    <w:link w:val="869"/>
  </w:style>
  <w:style w:type="paragraph" w:styleId="871">
    <w:name w:val="toc 7"/>
    <w:next w:val="855"/>
    <w:link w:val="872"/>
    <w:uiPriority w:val="39"/>
    <w:pPr>
      <w:ind w:left="1200"/>
    </w:pPr>
  </w:style>
  <w:style w:type="character" w:styleId="872" w:customStyle="1">
    <w:name w:val="Оглавление 7 Знак"/>
    <w:link w:val="871"/>
  </w:style>
  <w:style w:type="character" w:styleId="873" w:customStyle="1">
    <w:name w:val="Заголовок 3 Знак"/>
    <w:link w:val="858"/>
    <w:rPr>
      <w:rFonts w:ascii="XO Thames" w:hAnsi="XO Thames"/>
      <w:b/>
      <w:i/>
      <w:color w:val="000000"/>
    </w:rPr>
  </w:style>
  <w:style w:type="paragraph" w:styleId="874" w:customStyle="1">
    <w:name w:val="article_decoration_first"/>
    <w:basedOn w:val="855"/>
    <w:link w:val="875"/>
    <w:pPr>
      <w:spacing w:beforeAutospacing="1" w:afterAutospacing="1"/>
    </w:pPr>
  </w:style>
  <w:style w:type="character" w:styleId="875" w:customStyle="1">
    <w:name w:val="article_decoration_first"/>
    <w:basedOn w:val="864"/>
    <w:link w:val="874"/>
    <w:rPr>
      <w:rFonts w:ascii="Times New Roman" w:hAnsi="Times New Roman"/>
      <w:sz w:val="24"/>
    </w:rPr>
  </w:style>
  <w:style w:type="paragraph" w:styleId="876" w:customStyle="1">
    <w:name w:val="Строгий1"/>
    <w:basedOn w:val="906"/>
    <w:link w:val="877"/>
    <w:rPr>
      <w:b/>
    </w:rPr>
  </w:style>
  <w:style w:type="character" w:styleId="877">
    <w:name w:val="Strong"/>
    <w:basedOn w:val="861"/>
    <w:link w:val="876"/>
    <w:rPr>
      <w:b/>
    </w:rPr>
  </w:style>
  <w:style w:type="paragraph" w:styleId="878">
    <w:name w:val="Balloon Text"/>
    <w:basedOn w:val="855"/>
    <w:link w:val="879"/>
    <w:rPr>
      <w:rFonts w:ascii="Tahoma" w:hAnsi="Tahoma"/>
      <w:sz w:val="16"/>
    </w:rPr>
  </w:style>
  <w:style w:type="character" w:styleId="879" w:customStyle="1">
    <w:name w:val="Текст выноски Знак"/>
    <w:basedOn w:val="864"/>
    <w:link w:val="878"/>
    <w:rPr>
      <w:rFonts w:ascii="Tahoma" w:hAnsi="Tahoma"/>
      <w:sz w:val="16"/>
    </w:rPr>
  </w:style>
  <w:style w:type="paragraph" w:styleId="880" w:customStyle="1">
    <w:name w:val="ConsPlusNormal"/>
    <w:link w:val="881"/>
    <w:pPr>
      <w:ind w:firstLine="720"/>
    </w:pPr>
    <w:rPr>
      <w:rFonts w:ascii="Arial" w:hAnsi="Arial"/>
    </w:rPr>
  </w:style>
  <w:style w:type="character" w:styleId="881" w:customStyle="1">
    <w:name w:val="ConsPlusNormal"/>
    <w:link w:val="880"/>
    <w:rPr>
      <w:rFonts w:ascii="Arial" w:hAnsi="Arial"/>
    </w:rPr>
  </w:style>
  <w:style w:type="paragraph" w:styleId="882">
    <w:name w:val="toc 3"/>
    <w:next w:val="855"/>
    <w:link w:val="883"/>
    <w:uiPriority w:val="39"/>
    <w:pPr>
      <w:ind w:left="400"/>
    </w:pPr>
  </w:style>
  <w:style w:type="character" w:styleId="883" w:customStyle="1">
    <w:name w:val="Оглавление 3 Знак"/>
    <w:link w:val="882"/>
  </w:style>
  <w:style w:type="paragraph" w:styleId="884" w:customStyle="1">
    <w:name w:val="Просмотренная гиперссылка1"/>
    <w:basedOn w:val="906"/>
    <w:link w:val="885"/>
    <w:rPr>
      <w:color w:val="800080"/>
      <w:u w:val="single"/>
    </w:rPr>
  </w:style>
  <w:style w:type="character" w:styleId="885">
    <w:name w:val="FollowedHyperlink"/>
    <w:basedOn w:val="861"/>
    <w:link w:val="884"/>
    <w:rPr>
      <w:color w:val="800080"/>
      <w:u w:val="single"/>
    </w:rPr>
  </w:style>
  <w:style w:type="character" w:styleId="886" w:customStyle="1">
    <w:name w:val="Заголовок 5 Знак"/>
    <w:link w:val="860"/>
    <w:rPr>
      <w:rFonts w:ascii="XO Thames" w:hAnsi="XO Thames"/>
      <w:b/>
      <w:color w:val="000000"/>
      <w:sz w:val="22"/>
    </w:rPr>
  </w:style>
  <w:style w:type="character" w:styleId="887" w:customStyle="1">
    <w:name w:val="Заголовок 1 Знак"/>
    <w:basedOn w:val="864"/>
    <w:link w:val="856"/>
    <w:rPr>
      <w:rFonts w:ascii="Times New Roman" w:hAnsi="Times New Roman"/>
      <w:b/>
      <w:sz w:val="48"/>
    </w:rPr>
  </w:style>
  <w:style w:type="paragraph" w:styleId="888">
    <w:name w:val="No Spacing"/>
    <w:link w:val="889"/>
    <w:uiPriority w:val="1"/>
    <w:qFormat/>
    <w:rPr>
      <w:sz w:val="22"/>
    </w:rPr>
  </w:style>
  <w:style w:type="character" w:styleId="889" w:customStyle="1">
    <w:name w:val="Без интервала Знак"/>
    <w:link w:val="888"/>
    <w:uiPriority w:val="1"/>
    <w:rPr>
      <w:sz w:val="22"/>
    </w:rPr>
  </w:style>
  <w:style w:type="paragraph" w:styleId="890" w:customStyle="1">
    <w:name w:val="Гиперссылка1"/>
    <w:link w:val="891"/>
    <w:rPr>
      <w:color w:val="0000ff"/>
      <w:u w:val="single"/>
    </w:rPr>
  </w:style>
  <w:style w:type="character" w:styleId="891">
    <w:name w:val="Hyperlink"/>
    <w:link w:val="890"/>
    <w:uiPriority w:val="99"/>
    <w:rPr>
      <w:color w:val="0000ff"/>
      <w:u w:val="single"/>
    </w:rPr>
  </w:style>
  <w:style w:type="paragraph" w:styleId="892" w:customStyle="1">
    <w:name w:val="Footnote"/>
    <w:basedOn w:val="855"/>
    <w:link w:val="893"/>
    <w:rPr>
      <w:sz w:val="20"/>
    </w:rPr>
  </w:style>
  <w:style w:type="character" w:styleId="893" w:customStyle="1">
    <w:name w:val="Footnote"/>
    <w:basedOn w:val="864"/>
    <w:link w:val="892"/>
    <w:rPr>
      <w:rFonts w:ascii="Times New Roman" w:hAnsi="Times New Roman"/>
      <w:sz w:val="20"/>
    </w:rPr>
  </w:style>
  <w:style w:type="paragraph" w:styleId="894">
    <w:name w:val="toc 1"/>
    <w:next w:val="855"/>
    <w:link w:val="895"/>
    <w:uiPriority w:val="39"/>
    <w:rPr>
      <w:rFonts w:ascii="XO Thames" w:hAnsi="XO Thames"/>
      <w:b/>
    </w:rPr>
  </w:style>
  <w:style w:type="character" w:styleId="895" w:customStyle="1">
    <w:name w:val="Оглавление 1 Знак"/>
    <w:link w:val="894"/>
    <w:rPr>
      <w:rFonts w:ascii="XO Thames" w:hAnsi="XO Thames"/>
      <w:b/>
    </w:rPr>
  </w:style>
  <w:style w:type="paragraph" w:styleId="896" w:customStyle="1">
    <w:name w:val="Header and Footer"/>
    <w:link w:val="897"/>
    <w:pPr>
      <w:spacing w:line="360" w:lineRule="auto"/>
    </w:pPr>
    <w:rPr>
      <w:rFonts w:ascii="XO Thames" w:hAnsi="XO Thames"/>
    </w:rPr>
  </w:style>
  <w:style w:type="character" w:styleId="897" w:customStyle="1">
    <w:name w:val="Header and Footer"/>
    <w:link w:val="896"/>
    <w:rPr>
      <w:rFonts w:ascii="XO Thames" w:hAnsi="XO Thames"/>
      <w:sz w:val="20"/>
    </w:rPr>
  </w:style>
  <w:style w:type="paragraph" w:styleId="898">
    <w:name w:val="Header"/>
    <w:basedOn w:val="855"/>
    <w:link w:val="8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9" w:customStyle="1">
    <w:name w:val="Верхний колонтитул Знак"/>
    <w:basedOn w:val="864"/>
    <w:link w:val="898"/>
    <w:rPr>
      <w:rFonts w:ascii="Calibri" w:hAnsi="Calibri"/>
      <w:sz w:val="22"/>
    </w:rPr>
  </w:style>
  <w:style w:type="paragraph" w:styleId="900">
    <w:name w:val="toc 9"/>
    <w:next w:val="855"/>
    <w:link w:val="901"/>
    <w:uiPriority w:val="39"/>
    <w:pPr>
      <w:ind w:left="1600"/>
    </w:pPr>
  </w:style>
  <w:style w:type="character" w:styleId="901" w:customStyle="1">
    <w:name w:val="Оглавление 9 Знак"/>
    <w:link w:val="900"/>
  </w:style>
  <w:style w:type="paragraph" w:styleId="902">
    <w:name w:val="Normal (Web)"/>
    <w:basedOn w:val="855"/>
    <w:link w:val="903"/>
    <w:uiPriority w:val="99"/>
    <w:pPr>
      <w:spacing w:beforeAutospacing="1" w:afterAutospacing="1"/>
    </w:pPr>
  </w:style>
  <w:style w:type="character" w:styleId="903" w:customStyle="1">
    <w:name w:val="Обычный (веб) Знак"/>
    <w:basedOn w:val="864"/>
    <w:link w:val="902"/>
    <w:uiPriority w:val="99"/>
    <w:rPr>
      <w:rFonts w:ascii="Times New Roman" w:hAnsi="Times New Roman"/>
      <w:sz w:val="24"/>
    </w:rPr>
  </w:style>
  <w:style w:type="paragraph" w:styleId="904">
    <w:name w:val="toc 8"/>
    <w:next w:val="855"/>
    <w:link w:val="905"/>
    <w:uiPriority w:val="39"/>
    <w:pPr>
      <w:ind w:left="1400"/>
    </w:pPr>
  </w:style>
  <w:style w:type="character" w:styleId="905" w:customStyle="1">
    <w:name w:val="Оглавление 8 Знак"/>
    <w:link w:val="904"/>
  </w:style>
  <w:style w:type="paragraph" w:styleId="906" w:customStyle="1">
    <w:name w:val="Основной шрифт абзаца1"/>
  </w:style>
  <w:style w:type="paragraph" w:styleId="907">
    <w:name w:val="List Paragraph"/>
    <w:basedOn w:val="855"/>
    <w:link w:val="908"/>
    <w:uiPriority w:val="34"/>
    <w:qFormat/>
    <w:pPr>
      <w:contextualSpacing/>
      <w:ind w:left="720"/>
    </w:pPr>
  </w:style>
  <w:style w:type="character" w:styleId="908" w:customStyle="1">
    <w:name w:val="Абзац списка Знак"/>
    <w:basedOn w:val="864"/>
    <w:link w:val="907"/>
    <w:rPr>
      <w:rFonts w:ascii="Times New Roman" w:hAnsi="Times New Roman"/>
      <w:sz w:val="24"/>
    </w:rPr>
  </w:style>
  <w:style w:type="paragraph" w:styleId="909">
    <w:name w:val="toc 5"/>
    <w:next w:val="855"/>
    <w:link w:val="910"/>
    <w:uiPriority w:val="39"/>
    <w:pPr>
      <w:ind w:left="800"/>
    </w:pPr>
  </w:style>
  <w:style w:type="character" w:styleId="910" w:customStyle="1">
    <w:name w:val="Оглавление 5 Знак"/>
    <w:link w:val="909"/>
  </w:style>
  <w:style w:type="paragraph" w:styleId="911">
    <w:name w:val="Plain Text"/>
    <w:basedOn w:val="855"/>
    <w:link w:val="912"/>
    <w:uiPriority w:val="99"/>
    <w:rPr>
      <w:rFonts w:ascii="Consolas" w:hAnsi="Consolas"/>
      <w:sz w:val="21"/>
    </w:rPr>
  </w:style>
  <w:style w:type="character" w:styleId="912" w:customStyle="1">
    <w:name w:val="Текст Знак"/>
    <w:basedOn w:val="864"/>
    <w:link w:val="911"/>
    <w:uiPriority w:val="99"/>
    <w:rPr>
      <w:rFonts w:ascii="Consolas" w:hAnsi="Consolas"/>
      <w:sz w:val="21"/>
    </w:rPr>
  </w:style>
  <w:style w:type="paragraph" w:styleId="913">
    <w:name w:val="Subtitle"/>
    <w:next w:val="855"/>
    <w:link w:val="914"/>
    <w:uiPriority w:val="11"/>
    <w:qFormat/>
    <w:rPr>
      <w:rFonts w:ascii="XO Thames" w:hAnsi="XO Thames"/>
      <w:i/>
      <w:color w:val="616161"/>
      <w:sz w:val="24"/>
    </w:rPr>
  </w:style>
  <w:style w:type="character" w:styleId="914" w:customStyle="1">
    <w:name w:val="Подзаголовок Знак"/>
    <w:link w:val="913"/>
    <w:rPr>
      <w:rFonts w:ascii="XO Thames" w:hAnsi="XO Thames"/>
      <w:i/>
      <w:color w:val="616161"/>
      <w:sz w:val="24"/>
    </w:rPr>
  </w:style>
  <w:style w:type="paragraph" w:styleId="915" w:customStyle="1">
    <w:name w:val="toc 10"/>
    <w:next w:val="855"/>
    <w:link w:val="916"/>
    <w:uiPriority w:val="39"/>
    <w:pPr>
      <w:ind w:left="1800"/>
    </w:pPr>
  </w:style>
  <w:style w:type="character" w:styleId="916" w:customStyle="1">
    <w:name w:val="toc 10"/>
    <w:link w:val="915"/>
  </w:style>
  <w:style w:type="paragraph" w:styleId="917">
    <w:name w:val="Title"/>
    <w:next w:val="855"/>
    <w:link w:val="918"/>
    <w:uiPriority w:val="10"/>
    <w:qFormat/>
    <w:rPr>
      <w:rFonts w:ascii="XO Thames" w:hAnsi="XO Thames"/>
      <w:b/>
      <w:sz w:val="52"/>
    </w:rPr>
  </w:style>
  <w:style w:type="character" w:styleId="918" w:customStyle="1">
    <w:name w:val="Название Знак"/>
    <w:link w:val="917"/>
    <w:rPr>
      <w:rFonts w:ascii="XO Thames" w:hAnsi="XO Thames"/>
      <w:b/>
      <w:sz w:val="52"/>
    </w:rPr>
  </w:style>
  <w:style w:type="character" w:styleId="919" w:customStyle="1">
    <w:name w:val="Заголовок 4 Знак"/>
    <w:link w:val="859"/>
    <w:rPr>
      <w:rFonts w:ascii="XO Thames" w:hAnsi="XO Thames"/>
      <w:b/>
      <w:color w:val="595959"/>
      <w:sz w:val="26"/>
    </w:rPr>
  </w:style>
  <w:style w:type="character" w:styleId="920" w:customStyle="1">
    <w:name w:val="Заголовок 2 Знак"/>
    <w:link w:val="857"/>
    <w:rPr>
      <w:rFonts w:ascii="XO Thames" w:hAnsi="XO Thames"/>
      <w:b/>
      <w:color w:val="00a0ff"/>
      <w:sz w:val="26"/>
    </w:rPr>
  </w:style>
  <w:style w:type="paragraph" w:styleId="921" w:customStyle="1">
    <w:name w:val="Знак сноски1"/>
    <w:basedOn w:val="906"/>
    <w:link w:val="922"/>
    <w:rPr>
      <w:vertAlign w:val="superscript"/>
    </w:rPr>
  </w:style>
  <w:style w:type="character" w:styleId="922">
    <w:name w:val="footnote reference"/>
    <w:basedOn w:val="861"/>
    <w:link w:val="921"/>
    <w:rPr>
      <w:vertAlign w:val="superscript"/>
    </w:rPr>
  </w:style>
  <w:style w:type="paragraph" w:styleId="923">
    <w:name w:val="Footer"/>
    <w:basedOn w:val="855"/>
    <w:link w:val="924"/>
    <w:pPr>
      <w:tabs>
        <w:tab w:val="center" w:pos="4677" w:leader="none"/>
        <w:tab w:val="right" w:pos="9355" w:leader="none"/>
      </w:tabs>
    </w:pPr>
  </w:style>
  <w:style w:type="character" w:styleId="924" w:customStyle="1">
    <w:name w:val="Нижний колонтитул Знак"/>
    <w:basedOn w:val="864"/>
    <w:link w:val="923"/>
    <w:rPr>
      <w:rFonts w:ascii="Times New Roman" w:hAnsi="Times New Roman"/>
      <w:sz w:val="24"/>
    </w:rPr>
  </w:style>
  <w:style w:type="character" w:styleId="925" w:customStyle="1">
    <w:name w:val="Основной текст (2) + 11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26" w:customStyle="1">
    <w:name w:val="Подпись к таблице"/>
    <w:basedOn w:val="86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27" w:customStyle="1">
    <w:name w:val="Font Style11"/>
    <w:basedOn w:val="861"/>
    <w:rPr>
      <w:rFonts w:hint="default" w:ascii="Times New Roman" w:hAnsi="Times New Roman" w:cs="Times New Roman"/>
      <w:sz w:val="24"/>
      <w:szCs w:val="24"/>
    </w:rPr>
  </w:style>
  <w:style w:type="character" w:styleId="928" w:customStyle="1">
    <w:name w:val="Основной текст_"/>
    <w:basedOn w:val="861"/>
    <w:link w:val="929"/>
    <w:rPr>
      <w:rFonts w:ascii="Times New Roman" w:hAnsi="Times New Roman"/>
      <w:sz w:val="27"/>
      <w:szCs w:val="27"/>
      <w:shd w:val="clear" w:color="auto" w:fill="ffffff"/>
    </w:rPr>
  </w:style>
  <w:style w:type="paragraph" w:styleId="929" w:customStyle="1">
    <w:name w:val="Основной текст1"/>
    <w:basedOn w:val="855"/>
    <w:link w:val="92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30">
    <w:name w:val="Emphasis"/>
    <w:basedOn w:val="861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98</cp:revision>
  <dcterms:created xsi:type="dcterms:W3CDTF">2023-06-13T09:29:00Z</dcterms:created>
  <dcterms:modified xsi:type="dcterms:W3CDTF">2025-02-20T08:17:50Z</dcterms:modified>
</cp:coreProperties>
</file>