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10470" w:rsidRPr="007F751B" w:rsidRDefault="006F31A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6F31A1">
        <w:rPr>
          <w:rFonts w:ascii="Segoe UI" w:hAnsi="Segoe UI" w:cs="Segoe UI"/>
          <w:b/>
          <w:sz w:val="32"/>
          <w:szCs w:val="32"/>
          <w:shd w:val="clear" w:color="auto" w:fill="FFFFFF"/>
        </w:rPr>
        <w:t>Статистика: электронная регистрация в цифрах по итогам 2022 года</w:t>
      </w:r>
    </w:p>
    <w:p w:rsidR="006F31A1" w:rsidRPr="007F751B" w:rsidRDefault="006F31A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6F31A1" w:rsidRPr="006F31A1" w:rsidRDefault="006F31A1" w:rsidP="006F31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31A1">
        <w:rPr>
          <w:rFonts w:ascii="Segoe UI" w:hAnsi="Segoe UI" w:cs="Segoe UI"/>
          <w:szCs w:val="24"/>
          <w:shd w:val="clear" w:color="auto" w:fill="FFFFFF"/>
        </w:rPr>
        <w:t xml:space="preserve">Предоставление государственных услуг </w:t>
      </w:r>
      <w:proofErr w:type="spellStart"/>
      <w:r w:rsidRPr="006F31A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6F31A1">
        <w:rPr>
          <w:rFonts w:ascii="Segoe UI" w:hAnsi="Segoe UI" w:cs="Segoe UI"/>
          <w:szCs w:val="24"/>
          <w:shd w:val="clear" w:color="auto" w:fill="FFFFFF"/>
        </w:rPr>
        <w:t xml:space="preserve"> в электронном виде является одним из наиболее приоритетных направлений развития ведомства. Учитывая современные тенденции, все более и более востребованным является обращение за оказанием государственных услуг </w:t>
      </w:r>
      <w:proofErr w:type="spellStart"/>
      <w:r w:rsidRPr="006F31A1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6F31A1">
        <w:rPr>
          <w:rFonts w:ascii="Segoe UI" w:hAnsi="Segoe UI" w:cs="Segoe UI"/>
          <w:szCs w:val="24"/>
          <w:shd w:val="clear" w:color="auto" w:fill="FFFFFF"/>
        </w:rPr>
        <w:t xml:space="preserve"> в электронном виде. </w:t>
      </w:r>
    </w:p>
    <w:p w:rsidR="006F31A1" w:rsidRPr="006F31A1" w:rsidRDefault="006F31A1" w:rsidP="006F31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31A1">
        <w:rPr>
          <w:rFonts w:ascii="Segoe UI" w:hAnsi="Segoe UI" w:cs="Segoe UI"/>
          <w:szCs w:val="24"/>
          <w:shd w:val="clear" w:color="auto" w:fill="FFFFFF"/>
        </w:rPr>
        <w:t xml:space="preserve">В настоящее время более 64 % от общего числа документов, представленных для осуществления государственного кадастрового учета и(или) государственной регистрации прав, подаются в электронном виде. </w:t>
      </w:r>
    </w:p>
    <w:p w:rsidR="006F31A1" w:rsidRPr="006F31A1" w:rsidRDefault="006F31A1" w:rsidP="006F31A1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6F31A1">
        <w:rPr>
          <w:rFonts w:ascii="Segoe UI" w:hAnsi="Segoe UI" w:cs="Segoe UI"/>
          <w:szCs w:val="24"/>
          <w:shd w:val="clear" w:color="auto" w:fill="FFFFFF"/>
        </w:rPr>
        <w:t xml:space="preserve">Так, в 2022 году в электронном виде подано 54% заявлений о государственной регистрации, в том числе более 66 % заявлений о регистрации договоров участия в долевом строительстве и около 73% заявлений о регистрации ипотеки. </w:t>
      </w:r>
    </w:p>
    <w:p w:rsidR="00E255B3" w:rsidRPr="006F31A1" w:rsidRDefault="006F31A1" w:rsidP="006F31A1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6F31A1">
        <w:rPr>
          <w:rFonts w:ascii="Segoe UI" w:hAnsi="Segoe UI" w:cs="Segoe UI"/>
          <w:b/>
          <w:szCs w:val="24"/>
          <w:shd w:val="clear" w:color="auto" w:fill="FFFFFF"/>
        </w:rPr>
        <w:t>«Большинство заявлений и документов, поданных в электронном виде, обрабатываются Управлением в течение 24 часов»</w:t>
      </w:r>
      <w:r>
        <w:rPr>
          <w:rFonts w:ascii="Segoe UI" w:hAnsi="Segoe UI" w:cs="Segoe UI"/>
          <w:b/>
          <w:szCs w:val="24"/>
          <w:shd w:val="clear" w:color="auto" w:fill="FFFFFF"/>
        </w:rPr>
        <w:t>, - отметила з</w:t>
      </w:r>
      <w:r w:rsidRPr="006F31A1">
        <w:rPr>
          <w:rFonts w:ascii="Segoe UI" w:hAnsi="Segoe UI" w:cs="Segoe UI"/>
          <w:b/>
          <w:szCs w:val="24"/>
          <w:shd w:val="clear" w:color="auto" w:fill="FFFFFF"/>
        </w:rPr>
        <w:t xml:space="preserve">аместитель руководителя Карельского </w:t>
      </w:r>
      <w:proofErr w:type="spellStart"/>
      <w:r w:rsidRPr="006F31A1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6F31A1">
        <w:rPr>
          <w:rFonts w:ascii="Segoe UI" w:hAnsi="Segoe UI" w:cs="Segoe UI"/>
          <w:b/>
          <w:szCs w:val="24"/>
          <w:shd w:val="clear" w:color="auto" w:fill="FFFFFF"/>
        </w:rPr>
        <w:t xml:space="preserve"> Т</w:t>
      </w:r>
      <w:r>
        <w:rPr>
          <w:rFonts w:ascii="Segoe UI" w:hAnsi="Segoe UI" w:cs="Segoe UI"/>
          <w:b/>
          <w:szCs w:val="24"/>
          <w:shd w:val="clear" w:color="auto" w:fill="FFFFFF"/>
        </w:rPr>
        <w:t>атьяна</w:t>
      </w:r>
      <w:r w:rsidRPr="006F31A1">
        <w:rPr>
          <w:rFonts w:ascii="Segoe UI" w:hAnsi="Segoe UI" w:cs="Segoe UI"/>
          <w:b/>
          <w:szCs w:val="24"/>
          <w:shd w:val="clear" w:color="auto" w:fill="FFFFFF"/>
        </w:rPr>
        <w:t xml:space="preserve"> Полякова</w:t>
      </w:r>
      <w:r>
        <w:rPr>
          <w:rFonts w:ascii="Segoe UI" w:hAnsi="Segoe UI" w:cs="Segoe UI"/>
          <w:b/>
          <w:szCs w:val="24"/>
          <w:shd w:val="clear" w:color="auto" w:fill="FFFFFF"/>
        </w:rPr>
        <w:t>.</w:t>
      </w: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D94FA6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D94FA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A6" w:rsidRDefault="00D94FA6" w:rsidP="00CB5FB6">
      <w:r>
        <w:separator/>
      </w:r>
    </w:p>
  </w:endnote>
  <w:endnote w:type="continuationSeparator" w:id="0">
    <w:p w:rsidR="00D94FA6" w:rsidRDefault="00D94FA6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A6" w:rsidRDefault="00D94FA6" w:rsidP="00CB5FB6">
      <w:r>
        <w:separator/>
      </w:r>
    </w:p>
  </w:footnote>
  <w:footnote w:type="continuationSeparator" w:id="0">
    <w:p w:rsidR="00D94FA6" w:rsidRDefault="00D94FA6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7F751B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4FA6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4E484-1790-4E96-9621-866AF2CF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пользователь</cp:lastModifiedBy>
  <cp:revision>2</cp:revision>
  <cp:lastPrinted>2023-01-17T13:41:00Z</cp:lastPrinted>
  <dcterms:created xsi:type="dcterms:W3CDTF">2023-01-25T09:05:00Z</dcterms:created>
  <dcterms:modified xsi:type="dcterms:W3CDTF">2023-01-25T09:05:00Z</dcterms:modified>
</cp:coreProperties>
</file>