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7BB73371" w:rsidR="0003442A" w:rsidRDefault="004818CC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8CC">
        <w:rPr>
          <w:rFonts w:ascii="Times New Roman" w:hAnsi="Times New Roman" w:cs="Times New Roman"/>
          <w:b/>
          <w:sz w:val="28"/>
          <w:szCs w:val="28"/>
        </w:rPr>
        <w:t>Несвоевременное предоставление арбитражному управляющему руководителем юридического лица (должника) документов и сведений влечет административную ответственность</w:t>
      </w:r>
    </w:p>
    <w:p w14:paraId="3E3D659F" w14:textId="77777777" w:rsidR="004818CC" w:rsidRPr="00CD77B7" w:rsidRDefault="004818CC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30CAFF" w14:textId="77777777" w:rsidR="004818CC" w:rsidRPr="004818CC" w:rsidRDefault="004818CC" w:rsidP="00481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CC">
        <w:rPr>
          <w:rFonts w:ascii="Times New Roman" w:hAnsi="Times New Roman" w:cs="Times New Roman"/>
          <w:sz w:val="28"/>
          <w:szCs w:val="28"/>
        </w:rPr>
        <w:t>Порядок и условия проведения процедур банкротства, в том числе обязанности руководителя юридического лица (должника), установлены Федеральным законом от 26.10.2002 №127ФЗ «О несостоятельности (банкротстве)» (далее – Закон о банкротстве).</w:t>
      </w:r>
    </w:p>
    <w:p w14:paraId="07E88224" w14:textId="77777777" w:rsidR="004818CC" w:rsidRPr="004818CC" w:rsidRDefault="004818CC" w:rsidP="00481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CC">
        <w:rPr>
          <w:rFonts w:ascii="Times New Roman" w:hAnsi="Times New Roman" w:cs="Times New Roman"/>
          <w:sz w:val="28"/>
          <w:szCs w:val="28"/>
        </w:rPr>
        <w:t>Так, пунктом 3.2 статьи 64 Закона о банкротстве установлена обязанность руководителя должника в пятнадцатидневный срок с даты утверждения временного управляющего для проведения процедуры банкротства – наблюдения, передать управляющему перечень имущества должника, бухгалтерские и иные документы.</w:t>
      </w:r>
    </w:p>
    <w:p w14:paraId="7DD548F6" w14:textId="77777777" w:rsidR="004818CC" w:rsidRPr="004818CC" w:rsidRDefault="004818CC" w:rsidP="00481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CC">
        <w:rPr>
          <w:rFonts w:ascii="Times New Roman" w:hAnsi="Times New Roman" w:cs="Times New Roman"/>
          <w:sz w:val="28"/>
          <w:szCs w:val="28"/>
        </w:rPr>
        <w:t>В соответствии с абзацем вторым пункта 2 статьи 126 Закона о банкротстве руководитель должника в течение трех дней с даты утверждения конкурсного управляющего обязан обеспечить передачу бухгалтерской и иной документации должника, печатей, штампов, материальных и иных ценностей конкурсному управляющему.</w:t>
      </w:r>
    </w:p>
    <w:p w14:paraId="7A5CF3CF" w14:textId="77777777" w:rsidR="004818CC" w:rsidRPr="004818CC" w:rsidRDefault="004818CC" w:rsidP="00481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CC">
        <w:rPr>
          <w:rFonts w:ascii="Times New Roman" w:hAnsi="Times New Roman" w:cs="Times New Roman"/>
          <w:sz w:val="28"/>
          <w:szCs w:val="28"/>
        </w:rPr>
        <w:t>За несвоевременное предоставление, уклонение или отказ от передачи арбитражному управляющему поименованных в законе документов, сведений и имущества, частью 4 статьи 14.13 КоАП РФ установлена административная ответственность в виде штрафа от пятидесяти тысяч до ста тысяч рублей.</w:t>
      </w:r>
    </w:p>
    <w:p w14:paraId="5B024282" w14:textId="77777777" w:rsidR="004818CC" w:rsidRPr="004818CC" w:rsidRDefault="004818CC" w:rsidP="00481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CC">
        <w:rPr>
          <w:rFonts w:ascii="Times New Roman" w:hAnsi="Times New Roman" w:cs="Times New Roman"/>
          <w:sz w:val="28"/>
          <w:szCs w:val="28"/>
        </w:rPr>
        <w:t xml:space="preserve">Производство по делу об административном правонарушении, предусмотренном частью 4 статьи 14.13 КоАП РФ, в отношении руководителя должника возбуждается прокурором. Заявление о привлечении к </w:t>
      </w:r>
      <w:r w:rsidRPr="004818CC">
        <w:rPr>
          <w:rFonts w:ascii="Times New Roman" w:hAnsi="Times New Roman" w:cs="Times New Roman"/>
          <w:sz w:val="28"/>
          <w:szCs w:val="28"/>
        </w:rPr>
        <w:lastRenderedPageBreak/>
        <w:t>административной ответственности для рассмотрения направляется в арбитражный суд.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18CC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A540B-F0F6-4BF9-8F16-C4E7DD8AE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325</Words>
  <Characters>1854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2024-12-09T16:30:00Z</dcterms:modified>
  <cp:category>Файлы документов</cp:category>
</cp:coreProperties>
</file>