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44533" w:rsidRDefault="00A4453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44533">
        <w:rPr>
          <w:rFonts w:ascii="Segoe UI" w:hAnsi="Segoe UI" w:cs="Segoe UI"/>
          <w:b/>
          <w:sz w:val="32"/>
          <w:szCs w:val="32"/>
        </w:rPr>
        <w:t xml:space="preserve">Сведения о должнике-банкроте: </w:t>
      </w:r>
    </w:p>
    <w:p w:rsidR="009319D9" w:rsidRDefault="00A4453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44533">
        <w:rPr>
          <w:rFonts w:ascii="Segoe UI" w:hAnsi="Segoe UI" w:cs="Segoe UI"/>
          <w:b/>
          <w:sz w:val="32"/>
          <w:szCs w:val="32"/>
        </w:rPr>
        <w:t>где и как получить информацию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 xml:space="preserve">Одним из важных моментов при проведении мероприятий в рамках дела о несостоятельности (банкротстве) граждан и организаций является максимальная открытость и доступность соответствующей информации. В связи с чем возникает вопрос, где и как получить сведения о физических и юридических лицах, признанных арбитражным судом несостоятельными (банкротами)?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 xml:space="preserve">Для опубликования сведений о банкротстве используются различные 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интернет-ресурсы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. Самым доступным способом получения необходимых сведений о должниках является Единый федеральный реестр сведений о банкротстве (https://bankrot.fedresurs.ru). Поиск сведений в отношении должника - юридического лица осуществляется по адресу должника, категории должника, а также по идентификаторам, которые присваиваются гражданам и организациям налоговым органом: ОКПО, ИНН, ОГРН. В отношении физических лиц достаточно указать фамилию, имя, отчество.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spellStart"/>
      <w:r w:rsidRPr="00A44533">
        <w:rPr>
          <w:rFonts w:ascii="Segoe UI" w:hAnsi="Segoe UI" w:cs="Segoe UI"/>
          <w:bCs/>
          <w:iCs/>
          <w:szCs w:val="24"/>
        </w:rPr>
        <w:t>Cведения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 о процедурах банкротства опубликовываются также в газете «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Коммерсанть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» (https://bankruptcy.kommersant.ru). Для поиска объявлений о банкротстве должников в поисковой строке необходимо указать ИНН, ОГРН юридического или физического лица. 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A44533">
        <w:rPr>
          <w:rFonts w:ascii="Segoe UI" w:hAnsi="Segoe UI" w:cs="Segoe UI"/>
          <w:bCs/>
          <w:iCs/>
          <w:szCs w:val="24"/>
        </w:rPr>
        <w:t xml:space="preserve">Как пояснил заместитель начальника отдела обеспечения процедур банкротства Управления Федеральной налоговой службы России по Республике Карелия 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Фанковский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 Мирослав Петрович, уведомление о направлении в арбитражный суд заявления налогового органа о признании должника банкротом подлежит обязательному опубликованию в Едином федеральном реестре сведений о фактах деятельности юридических лиц. На данном ресурсе реализована возможность поиска информации в отношении банкротов по удобным критериям на отдельных вкладках, например, параметры лица: ИНН, название, адрес. Более подробную информацию о публикации сообщений в Едином федеральном реестре сведений о фактах деятельности юридических лиц можно найти в соответствующих тематических разделах сайта. (https://fedresurs.ru/). Непосредственно на сайте налоговой службы, в сервисе под названием «Проверь арбитражного управляющего» (https://service.nalog.ru/pau.do) </w:t>
      </w:r>
      <w:r w:rsidRPr="00A44533">
        <w:rPr>
          <w:rFonts w:ascii="Segoe UI" w:hAnsi="Segoe UI" w:cs="Segoe UI"/>
          <w:bCs/>
          <w:iCs/>
          <w:szCs w:val="24"/>
        </w:rPr>
        <w:lastRenderedPageBreak/>
        <w:t>содержится информация о судебных актах, принятых в отношении арбитражных управляющих, которые допустили нарушения при проведении процедур банкротства в отношении должников, как юридических, так и физических лиц. Для поиска нужной информации необходимо ввести любой из следующих реквизитов: наименование саморегулируемой организации арбитражных управляющих; ФИО и (или) ИНН арбитражного управляющего; наименование должника.</w:t>
      </w:r>
    </w:p>
    <w:p w:rsidR="0042176D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>Кроме того, с судебными актами, принимаемыми в процедуре банкротства, можно ознакомиться в Картотеке дел, которая размещена на официальном сайте Федеральных Арбитражных судов Российской Федерации (http://kad.arbitr.ru). Доступ ко всем перечисленным ресурсам является свободным, информацию может получить любое заинтересованное лицо.</w:t>
      </w:r>
      <w:r w:rsidR="0042176D" w:rsidRPr="0042176D">
        <w:rPr>
          <w:rFonts w:ascii="Segoe UI" w:hAnsi="Segoe UI" w:cs="Segoe UI"/>
          <w:bCs/>
          <w:iCs/>
          <w:szCs w:val="24"/>
        </w:rPr>
        <w:t xml:space="preserve"> 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0957E0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0957E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E0" w:rsidRDefault="000957E0" w:rsidP="00CB5FB6">
      <w:r>
        <w:separator/>
      </w:r>
    </w:p>
  </w:endnote>
  <w:endnote w:type="continuationSeparator" w:id="0">
    <w:p w:rsidR="000957E0" w:rsidRDefault="000957E0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E0" w:rsidRDefault="000957E0" w:rsidP="00CB5FB6">
      <w:r>
        <w:separator/>
      </w:r>
    </w:p>
  </w:footnote>
  <w:footnote w:type="continuationSeparator" w:id="0">
    <w:p w:rsidR="000957E0" w:rsidRDefault="000957E0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80</cp:revision>
  <cp:lastPrinted>2024-02-27T08:57:00Z</cp:lastPrinted>
  <dcterms:created xsi:type="dcterms:W3CDTF">2023-06-13T09:29:00Z</dcterms:created>
  <dcterms:modified xsi:type="dcterms:W3CDTF">2024-09-09T05:59:00Z</dcterms:modified>
</cp:coreProperties>
</file>