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3E511DB4" w14:textId="77777777" w:rsidR="00D24977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</w:p>
          <w:p w14:paraId="54F5353C" w14:textId="77777777" w:rsidR="00D24977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081C4E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7832D08C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5077807F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138968DF" w:rsidR="00DA2842" w:rsidRPr="00B70F08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35EB47BF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</w:t>
      </w:r>
      <w:r w:rsidR="00D2497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24977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Pr="00FD349B">
        <w:rPr>
          <w:rFonts w:ascii="Times New Roman" w:hAnsi="Times New Roman" w:cs="Times New Roman"/>
          <w:sz w:val="28"/>
          <w:szCs w:val="28"/>
        </w:rPr>
        <w:t xml:space="preserve">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089B1057" w:rsidR="00AE20E2" w:rsidRDefault="00EA0191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191">
        <w:rPr>
          <w:rFonts w:ascii="Times New Roman" w:hAnsi="Times New Roman" w:cs="Times New Roman"/>
          <w:b/>
          <w:sz w:val="28"/>
          <w:szCs w:val="28"/>
        </w:rPr>
        <w:t>Установлена административная ответственность за незаконное привлечение инвестиций физических лиц</w:t>
      </w:r>
    </w:p>
    <w:p w14:paraId="3FCE8E81" w14:textId="77777777" w:rsidR="00EA0191" w:rsidRPr="00CD77B7" w:rsidRDefault="00EA0191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AC701F8" w14:textId="77777777" w:rsidR="00EA0191" w:rsidRPr="00EA0191" w:rsidRDefault="00AE20E2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A0191" w:rsidRPr="00EA0191">
        <w:rPr>
          <w:rFonts w:ascii="Times New Roman" w:hAnsi="Times New Roman" w:cs="Times New Roman"/>
          <w:sz w:val="28"/>
          <w:szCs w:val="28"/>
        </w:rPr>
        <w:t>Владимир Путин подписал Федеральный закон «О внесении изменений в Кодекс Российской Федерации об административных правонарушениях и статью 1 Федерального закона «О внесении изменений в Кодекс Российской Федерации об административных правонарушениях».</w:t>
      </w:r>
    </w:p>
    <w:p w14:paraId="4FA35BE9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Федеральным законом устанавливается административная ответственность за незаконное привлечение инвестиций физических лиц, если такие действия не содержат признаков уголовно наказуемого деяния.</w:t>
      </w:r>
    </w:p>
    <w:p w14:paraId="4909EB29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За указанные административные правонарушения может быть назначено административное наказание в виде административного приостановления деятельности.</w:t>
      </w:r>
    </w:p>
    <w:p w14:paraId="1C8F64DB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Срок давности привлечения к ответственности за такие административные правонарушения составляет один год со дня совершения административного правонарушения, а при длящемся административном правонарушении – со дня его обнаружения.</w:t>
      </w:r>
    </w:p>
    <w:p w14:paraId="441CDAAF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Дела об указанных административных правонарушениях рассматриваются судьями, правом составлять протоколы об административных правонарушениях наделяются должностные лица органов внутренних дел (полиции).</w:t>
      </w:r>
    </w:p>
    <w:p w14:paraId="21FE3D19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По делам о таких административных правонарушениях может проводиться административное расследование.</w:t>
      </w:r>
    </w:p>
    <w:p w14:paraId="317AB389" w14:textId="77777777" w:rsidR="00EA0191" w:rsidRPr="00EA0191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lastRenderedPageBreak/>
        <w:t>Федеральный закон вступает в силу со дня его официального опубликования.</w:t>
      </w:r>
    </w:p>
    <w:p w14:paraId="58DCE421" w14:textId="4B46653D" w:rsidR="00E321D8" w:rsidRPr="000711C0" w:rsidRDefault="00EA0191" w:rsidP="00EA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91">
        <w:rPr>
          <w:rFonts w:ascii="Times New Roman" w:hAnsi="Times New Roman" w:cs="Times New Roman"/>
          <w:sz w:val="28"/>
          <w:szCs w:val="28"/>
        </w:rPr>
        <w:t>Федеральный закон принят Государственной Думой 10 декабря 2024 года и одобрен Советом Федерации 11 декабря 2024 года</w:t>
      </w:r>
      <w:bookmarkStart w:id="3" w:name="_GoBack"/>
      <w:bookmarkEnd w:id="3"/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4977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0191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38538-504C-4E70-9837-0B2528D7D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324</Words>
  <Characters>1851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170</cp:revision>
  <cp:lastPrinted>2016-06-02T09:22:00Z</cp:lastPrinted>
  <dcterms:created xsi:type="dcterms:W3CDTF">2021-02-11T16:43:00Z</dcterms:created>
  <dcterms:modified xsi:type="dcterms:W3CDTF">2025-01-23T14:27:00Z</dcterms:modified>
  <cp:category>Файлы документов</cp:category>
</cp:coreProperties>
</file>