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D02749" w:rsidRDefault="00D02749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133F71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sz w:val="32"/>
          <w:szCs w:val="32"/>
        </w:rPr>
        <w:t>З</w:t>
      </w:r>
      <w:r w:rsidRPr="00133F71">
        <w:rPr>
          <w:rFonts w:ascii="Segoe UI" w:hAnsi="Segoe UI" w:cs="Segoe UI"/>
          <w:b/>
          <w:sz w:val="32"/>
          <w:szCs w:val="32"/>
        </w:rPr>
        <w:t>аконодательные изменения в сфере недвижимости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Управление Карельского Росреестра информирует, что с 11 сентября 2024</w:t>
      </w:r>
      <w:r w:rsidR="005B1026">
        <w:rPr>
          <w:rFonts w:ascii="Segoe UI" w:hAnsi="Segoe UI" w:cs="Segoe UI"/>
          <w:bCs/>
          <w:iCs/>
          <w:szCs w:val="24"/>
        </w:rPr>
        <w:t xml:space="preserve"> года</w:t>
      </w:r>
      <w:r w:rsidRPr="00133F71">
        <w:rPr>
          <w:rFonts w:ascii="Segoe UI" w:hAnsi="Segoe UI" w:cs="Segoe UI"/>
          <w:bCs/>
          <w:iCs/>
          <w:szCs w:val="24"/>
        </w:rPr>
        <w:t xml:space="preserve"> вступает в силу Федеральный закон от 12.06.2024 N 140-ФЗ «О внесении изменений в Федеральный закон «Об ипотеке (залоге недвижимости)», упрощающий самостоятельную реализацию заложенных квартир, домов и другой недвижимости физических лиц, которые для личных целей взяли ипотеку.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Теперь физическое лицо сможет направить залогодержателю заявление о самостоятельной реализации ипотечной недвижимости путем ее продажи другому лицу. Залогодатель вправе это сделать, пока действует договор кредита либо займа, но до момента, когда контрагент обратит взыскание на недвижимость.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Заявление можно представить способом, предусмотренным кредитным договором или договором займа, заказным письмом с уведомлением о вручении либо посредством передачи под расписку.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Не позже 10 рабочих дней с даты получения заявления залогодержатель уведомит отправителя о согласии на реализацию или об отказе в ней. В списке оснований для отказа есть в том числе такие: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залогодатель проходит внесудебное банкротство;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имущество заложили нескольким залогодержателям для обеспечения исполнения разных обязательств;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недвижимость – предмет предшествующей и последующей ипотеки.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На самостоятельную реализацию отводится 4 месяца со дня, когда залогодержатель получит заявление. За это время нужно среди прочего зарегистрировать переход права собственности и полностью погасить кредит либо заем. Стороны вправе продлить срок.</w:t>
      </w:r>
    </w:p>
    <w:p w:rsidR="00133F71" w:rsidRPr="00133F71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t>С даты, когда залогодержатель получит заявление, нельзя обратить взыскание на недвижимость. Запрет не будет действовать, если залогодержатель правомерно откажет в реализации, не получится продать имущество в срок или физлицо откажется от процедуры.</w:t>
      </w:r>
    </w:p>
    <w:p w:rsidR="0042176D" w:rsidRDefault="00133F71" w:rsidP="00133F7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33F71">
        <w:rPr>
          <w:rFonts w:ascii="Segoe UI" w:hAnsi="Segoe UI" w:cs="Segoe UI"/>
          <w:bCs/>
          <w:iCs/>
          <w:szCs w:val="24"/>
        </w:rPr>
        <w:lastRenderedPageBreak/>
        <w:t>Отметим, если физлицо не воспользуется упрощенным механизмом реализации, для продажи ипотечной недвижимости нужно будет соблюдать общие правила</w:t>
      </w:r>
      <w:r w:rsidR="00D02749">
        <w:rPr>
          <w:rFonts w:ascii="Segoe UI" w:hAnsi="Segoe UI" w:cs="Segoe UI"/>
          <w:bCs/>
          <w:iCs/>
          <w:szCs w:val="24"/>
        </w:rPr>
        <w:t>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D02749" w:rsidRDefault="00D02749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D02749" w:rsidRDefault="00D02749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E737AD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E737AD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AD" w:rsidRDefault="00E737AD" w:rsidP="00CB5FB6">
      <w:r>
        <w:separator/>
      </w:r>
    </w:p>
  </w:endnote>
  <w:endnote w:type="continuationSeparator" w:id="0">
    <w:p w:rsidR="00E737AD" w:rsidRDefault="00E737AD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AD" w:rsidRDefault="00E737AD" w:rsidP="00CB5FB6">
      <w:r>
        <w:separator/>
      </w:r>
    </w:p>
  </w:footnote>
  <w:footnote w:type="continuationSeparator" w:id="0">
    <w:p w:rsidR="00E737AD" w:rsidRDefault="00E737AD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3F7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1026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274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37AD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83</cp:revision>
  <cp:lastPrinted>2024-02-27T08:57:00Z</cp:lastPrinted>
  <dcterms:created xsi:type="dcterms:W3CDTF">2023-06-13T09:29:00Z</dcterms:created>
  <dcterms:modified xsi:type="dcterms:W3CDTF">2024-09-11T06:56:00Z</dcterms:modified>
</cp:coreProperties>
</file>