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DB2E7D" w:rsidRPr="00DB2E7D" w:rsidRDefault="00733F00" w:rsidP="00DB2E7D">
      <w:pPr>
        <w:widowControl w:val="0"/>
        <w:spacing w:line="276" w:lineRule="auto"/>
        <w:ind w:firstLine="567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  <w:r w:rsidRPr="00733F00">
        <w:rPr>
          <w:rFonts w:ascii="Segoe UI" w:hAnsi="Segoe UI" w:cs="Segoe UI"/>
          <w:b/>
          <w:bCs/>
          <w:iCs/>
          <w:sz w:val="32"/>
          <w:szCs w:val="32"/>
        </w:rPr>
        <w:t>Как оформить в собственность землю под многоквартирным домом</w:t>
      </w:r>
    </w:p>
    <w:p w:rsidR="00A231C0" w:rsidRPr="00022F20" w:rsidRDefault="00A231C0" w:rsidP="00FD5FBC">
      <w:pPr>
        <w:widowControl w:val="0"/>
        <w:spacing w:line="276" w:lineRule="auto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733F00" w:rsidRPr="00733F00" w:rsidRDefault="00A231C0" w:rsidP="00733F00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733F00">
        <w:rPr>
          <w:rFonts w:ascii="Segoe UI" w:hAnsi="Segoe UI" w:cs="Segoe UI"/>
          <w:bCs/>
          <w:iCs/>
          <w:szCs w:val="24"/>
        </w:rPr>
        <w:tab/>
      </w:r>
      <w:r w:rsidR="00733F00" w:rsidRPr="00733F00">
        <w:rPr>
          <w:rFonts w:ascii="Segoe UI" w:hAnsi="Segoe UI" w:cs="Segoe UI"/>
          <w:bCs/>
          <w:iCs/>
          <w:szCs w:val="24"/>
        </w:rPr>
        <w:t xml:space="preserve">Положениями Жилищного кодекса Российской Федерации установлено, что собственникам помещений в многоквартирном доме принадлежит на праве общей долевой собственности общее имущество в многоквартирном доме (далее – МКД), в том числе земельный участок, на котором расположен данный дом. </w:t>
      </w:r>
    </w:p>
    <w:p w:rsidR="00733F00" w:rsidRDefault="00221D74" w:rsidP="00733F00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="00733F00" w:rsidRPr="00733F00">
        <w:rPr>
          <w:rFonts w:ascii="Segoe UI" w:hAnsi="Segoe UI" w:cs="Segoe UI"/>
          <w:bCs/>
          <w:iCs/>
          <w:szCs w:val="24"/>
        </w:rPr>
        <w:t>С момента государственного кадастрового учета земельного участка под МКД такой участок переходит бесплатно в общую долевую собственность собственников помещений в МКД.</w:t>
      </w:r>
    </w:p>
    <w:p w:rsidR="00733F00" w:rsidRPr="00733F00" w:rsidRDefault="00733F00" w:rsidP="00733F00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Pr="00733F00">
        <w:rPr>
          <w:rFonts w:ascii="Segoe UI" w:hAnsi="Segoe UI" w:cs="Segoe UI"/>
          <w:bCs/>
          <w:iCs/>
          <w:szCs w:val="24"/>
        </w:rPr>
        <w:t xml:space="preserve">В </w:t>
      </w:r>
      <w:proofErr w:type="gramStart"/>
      <w:r w:rsidRPr="00733F00">
        <w:rPr>
          <w:rFonts w:ascii="Segoe UI" w:hAnsi="Segoe UI" w:cs="Segoe UI"/>
          <w:bCs/>
          <w:iCs/>
          <w:szCs w:val="24"/>
        </w:rPr>
        <w:t>случае</w:t>
      </w:r>
      <w:proofErr w:type="gramEnd"/>
      <w:r w:rsidRPr="00733F00">
        <w:rPr>
          <w:rFonts w:ascii="Segoe UI" w:hAnsi="Segoe UI" w:cs="Segoe UI"/>
          <w:bCs/>
          <w:iCs/>
          <w:szCs w:val="24"/>
        </w:rPr>
        <w:t xml:space="preserve">, если земельный участок под многоквартирным домом не образован, любой собственник помещения в таком доме вправе обратиться в органы государственной власти или органы местного самоуправления с заявлением об образовании соответствующего </w:t>
      </w:r>
      <w:r>
        <w:rPr>
          <w:rFonts w:ascii="Segoe UI" w:hAnsi="Segoe UI" w:cs="Segoe UI"/>
          <w:bCs/>
          <w:iCs/>
          <w:szCs w:val="24"/>
        </w:rPr>
        <w:t>земельного участка.</w:t>
      </w:r>
    </w:p>
    <w:p w:rsidR="00733F00" w:rsidRPr="00733F00" w:rsidRDefault="00733F00" w:rsidP="00733F00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Pr="00733F00">
        <w:rPr>
          <w:rFonts w:ascii="Segoe UI" w:hAnsi="Segoe UI" w:cs="Segoe UI"/>
          <w:bCs/>
          <w:iCs/>
          <w:szCs w:val="24"/>
        </w:rPr>
        <w:t>Образование земельного участка, на котором расположены МКД, является обязанностью органов государственной власти или органов местного самоуправления. Уполномоченными органами государственной власти или органов местного самоуправления совершаются все необходимые действия, предусмотренные законом, в том числе обеспечиваются утверждение проекта межевания территории или схемы расположения земельного участка на кадастровом плане территории, подготовка межевого плана земельного участка, обращение с заявлением о государственном кадастровом учете в отношении такого земельного участка в орган регистрации прав.</w:t>
      </w:r>
    </w:p>
    <w:p w:rsidR="00733F00" w:rsidRPr="00733F00" w:rsidRDefault="00733F00" w:rsidP="00733F00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Pr="00733F00">
        <w:rPr>
          <w:rFonts w:ascii="Segoe UI" w:hAnsi="Segoe UI" w:cs="Segoe UI"/>
          <w:bCs/>
          <w:iCs/>
          <w:szCs w:val="24"/>
        </w:rPr>
        <w:t>С заявлением о государственном кадастровом учете образованного земельного участка вправе также обратиться кадастровый инженер, выполнивший кадастровые работы в целях образования такого земельного участка, без получения доверенности или иного уполномочивающего документа от уполномоченного органа.</w:t>
      </w:r>
    </w:p>
    <w:p w:rsidR="00733F00" w:rsidRPr="00733F00" w:rsidRDefault="00733F00" w:rsidP="00733F00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proofErr w:type="gramStart"/>
      <w:r w:rsidRPr="00733F00">
        <w:rPr>
          <w:rFonts w:ascii="Segoe UI" w:hAnsi="Segoe UI" w:cs="Segoe UI"/>
          <w:bCs/>
          <w:iCs/>
          <w:szCs w:val="24"/>
        </w:rPr>
        <w:t>Доля в праве общей собственности на общее имущество в МКД каждого собственника помещения в этом доме следует судьбе права собственности на указанное помещение, а значит, что при приобретении в собственность помещения в МКД к приобретателю переходит также доля в праве общей собственности на общее имущество в таком доме.</w:t>
      </w:r>
      <w:proofErr w:type="gramEnd"/>
      <w:r w:rsidRPr="00733F00">
        <w:rPr>
          <w:rFonts w:ascii="Segoe UI" w:hAnsi="Segoe UI" w:cs="Segoe UI"/>
          <w:bCs/>
          <w:iCs/>
          <w:szCs w:val="24"/>
        </w:rPr>
        <w:t xml:space="preserve"> При этом такая доля пропорциональна размеру обще</w:t>
      </w:r>
      <w:r>
        <w:rPr>
          <w:rFonts w:ascii="Segoe UI" w:hAnsi="Segoe UI" w:cs="Segoe UI"/>
          <w:bCs/>
          <w:iCs/>
          <w:szCs w:val="24"/>
        </w:rPr>
        <w:t>й площади указанного помещения.</w:t>
      </w:r>
    </w:p>
    <w:p w:rsidR="00DB2E7D" w:rsidRPr="00733F00" w:rsidRDefault="00733F00" w:rsidP="00733F00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Pr="00733F00">
        <w:rPr>
          <w:rFonts w:ascii="Segoe UI" w:hAnsi="Segoe UI" w:cs="Segoe UI"/>
          <w:bCs/>
          <w:iCs/>
          <w:szCs w:val="24"/>
        </w:rPr>
        <w:t xml:space="preserve">Таким образом, право общей долевой собственности на общее имущество в МКД, в том числе и земельный участок, на котором расположен такой дом, у </w:t>
      </w:r>
      <w:r w:rsidRPr="00733F00">
        <w:rPr>
          <w:rFonts w:ascii="Segoe UI" w:hAnsi="Segoe UI" w:cs="Segoe UI"/>
          <w:bCs/>
          <w:iCs/>
          <w:szCs w:val="24"/>
        </w:rPr>
        <w:lastRenderedPageBreak/>
        <w:t>собственников помещений МКД возникает в силу закона, независимо от факта государственной регистрации права общей долевой собственности на такое имущество и не требуют какого-либо дополнительного подтверждения.</w:t>
      </w:r>
    </w:p>
    <w:p w:rsidR="00F422F6" w:rsidRDefault="00F422F6" w:rsidP="00DB2E7D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szCs w:val="24"/>
        </w:rPr>
      </w:pPr>
    </w:p>
    <w:p w:rsidR="00D6143A" w:rsidRDefault="00D6143A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D6143A" w:rsidRDefault="00DB2E7D" w:rsidP="00DB2E7D">
      <w:pPr>
        <w:widowControl w:val="0"/>
        <w:tabs>
          <w:tab w:val="left" w:pos="7568"/>
        </w:tabs>
        <w:jc w:val="both"/>
        <w:outlineLvl w:val="0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ab/>
      </w:r>
    </w:p>
    <w:p w:rsidR="00D6143A" w:rsidRDefault="00D6143A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D6143A" w:rsidRDefault="00D6143A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D6143A" w:rsidRPr="007F2C73" w:rsidRDefault="00D6143A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1D4214" w:rsidRDefault="001D4214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D11D83" w:rsidRDefault="00CA3E04" w:rsidP="00D11D83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bookmarkStart w:id="0" w:name="_GoBack"/>
      <w:bookmarkEnd w:id="0"/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CA3E04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9D3EA4">
      <w:headerReference w:type="default" r:id="rId10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43A" w:rsidRDefault="00D6143A" w:rsidP="00CB5FB6">
      <w:r>
        <w:separator/>
      </w:r>
    </w:p>
  </w:endnote>
  <w:endnote w:type="continuationSeparator" w:id="0">
    <w:p w:rsidR="00D6143A" w:rsidRDefault="00D6143A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43A" w:rsidRDefault="00D6143A" w:rsidP="00CB5FB6">
      <w:r>
        <w:separator/>
      </w:r>
    </w:p>
  </w:footnote>
  <w:footnote w:type="continuationSeparator" w:id="0">
    <w:p w:rsidR="00D6143A" w:rsidRDefault="00D6143A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43A" w:rsidRDefault="00D6143A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D0AAC"/>
    <w:rsid w:val="000D20D5"/>
    <w:rsid w:val="000D2F9A"/>
    <w:rsid w:val="000D3D12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A15C5"/>
    <w:rsid w:val="008B3E86"/>
    <w:rsid w:val="008D1E20"/>
    <w:rsid w:val="008D3B6F"/>
    <w:rsid w:val="008D4C3A"/>
    <w:rsid w:val="008E0DD1"/>
    <w:rsid w:val="008E25A4"/>
    <w:rsid w:val="008E3E28"/>
    <w:rsid w:val="008E5785"/>
    <w:rsid w:val="008E7D29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6E11"/>
    <w:rsid w:val="00C72A8B"/>
    <w:rsid w:val="00C7594D"/>
    <w:rsid w:val="00C7799A"/>
    <w:rsid w:val="00C81F8A"/>
    <w:rsid w:val="00C824E4"/>
    <w:rsid w:val="00C82E4C"/>
    <w:rsid w:val="00C87CE9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4D91"/>
    <w:rsid w:val="00D54E2E"/>
    <w:rsid w:val="00D6143A"/>
    <w:rsid w:val="00D64337"/>
    <w:rsid w:val="00D71453"/>
    <w:rsid w:val="00D7522F"/>
    <w:rsid w:val="00D761DE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7D63"/>
    <w:rsid w:val="00DE0263"/>
    <w:rsid w:val="00DE36E6"/>
    <w:rsid w:val="00DE7B5D"/>
    <w:rsid w:val="00DF25D4"/>
    <w:rsid w:val="00DF4A41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54</cp:revision>
  <cp:lastPrinted>2023-01-17T13:41:00Z</cp:lastPrinted>
  <dcterms:created xsi:type="dcterms:W3CDTF">2023-06-13T09:29:00Z</dcterms:created>
  <dcterms:modified xsi:type="dcterms:W3CDTF">2024-02-13T09:29:00Z</dcterms:modified>
</cp:coreProperties>
</file>