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1A43310C" w:rsidR="0003442A" w:rsidRDefault="006A2A01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A01">
        <w:rPr>
          <w:rFonts w:ascii="Times New Roman" w:hAnsi="Times New Roman" w:cs="Times New Roman"/>
          <w:b/>
          <w:sz w:val="28"/>
          <w:szCs w:val="28"/>
        </w:rPr>
        <w:t>Ответственность за неуважение к суду</w:t>
      </w:r>
    </w:p>
    <w:p w14:paraId="1EBD651D" w14:textId="77777777" w:rsidR="006A2A01" w:rsidRPr="00CD77B7" w:rsidRDefault="006A2A01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4D0A02" w14:textId="77777777" w:rsidR="006A2A01" w:rsidRP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>Статьей 297 УК РФ предусмотрена уголовная ответственность за неуважение к суду, выразившееся в оскорблении участников судебного разбирательства, в том числе оскорблении судьи, присяжного заседателя или иного лица, участвующего в отправлении правосудия.</w:t>
      </w:r>
    </w:p>
    <w:p w14:paraId="6D85D693" w14:textId="77777777" w:rsidR="006A2A01" w:rsidRP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>Согласно положениям указанной нормы уголовного закона, под оскорблением судьи и иного лица, участвующего в рассмотрении дела, признаются вербальные и невербальные действия, выражаемые в неприличной форме/</w:t>
      </w:r>
    </w:p>
    <w:p w14:paraId="4285BC50" w14:textId="77777777" w:rsidR="006A2A01" w:rsidRP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>К ним могут быть отнесены:</w:t>
      </w:r>
    </w:p>
    <w:p w14:paraId="1F962D18" w14:textId="77777777" w:rsidR="006A2A01" w:rsidRP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>- неприличные высказывания, действия, жесты, направленные на унижение чести и достоинства участников судебного разбирательства, а также подрыв авторитета судебной власти;</w:t>
      </w:r>
    </w:p>
    <w:p w14:paraId="18DA30E6" w14:textId="77777777" w:rsid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>- оскорбления, выраженные в устной форме, в том числе с использованием нецензурной лексики;</w:t>
      </w:r>
    </w:p>
    <w:p w14:paraId="5F4CB800" w14:textId="56E135CF" w:rsidR="006A2A01" w:rsidRP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6A2A01">
        <w:rPr>
          <w:rFonts w:ascii="Times New Roman" w:hAnsi="Times New Roman" w:cs="Times New Roman"/>
          <w:sz w:val="28"/>
          <w:szCs w:val="28"/>
        </w:rPr>
        <w:t>- в письменной форме (записки, письма, иные документы);</w:t>
      </w:r>
    </w:p>
    <w:p w14:paraId="1D3BC061" w14:textId="77777777" w:rsidR="006A2A01" w:rsidRP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>- в виде оскорбительных рисунков и др.</w:t>
      </w:r>
    </w:p>
    <w:p w14:paraId="33517423" w14:textId="77777777" w:rsidR="006A2A01" w:rsidRDefault="006A2A01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A01">
        <w:rPr>
          <w:rFonts w:ascii="Times New Roman" w:hAnsi="Times New Roman" w:cs="Times New Roman"/>
          <w:sz w:val="28"/>
          <w:szCs w:val="28"/>
        </w:rPr>
        <w:t xml:space="preserve">Уголовная ответственность по ст. 297 УК РФ предусматривает наказание в виде штрафа или в размере заработной платы или иного дохода осужденного либо обязательных работ либо исправительных </w:t>
      </w:r>
      <w:proofErr w:type="gramStart"/>
      <w:r w:rsidRPr="006A2A01">
        <w:rPr>
          <w:rFonts w:ascii="Times New Roman" w:hAnsi="Times New Roman" w:cs="Times New Roman"/>
          <w:sz w:val="28"/>
          <w:szCs w:val="28"/>
        </w:rPr>
        <w:t>работ</w:t>
      </w:r>
      <w:proofErr w:type="gramEnd"/>
      <w:r w:rsidRPr="006A2A01">
        <w:rPr>
          <w:rFonts w:ascii="Times New Roman" w:hAnsi="Times New Roman" w:cs="Times New Roman"/>
          <w:sz w:val="28"/>
          <w:szCs w:val="28"/>
        </w:rPr>
        <w:t xml:space="preserve"> либо ареста на срок до четырех месяцев (ч. 1) до 6 мес. (по ч.2).</w:t>
      </w:r>
    </w:p>
    <w:p w14:paraId="1C302D87" w14:textId="4FC42878" w:rsidR="00706017" w:rsidRDefault="00784D5A" w:rsidP="006A2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2A01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23731-C3C1-4890-A0EA-FD4581FF9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263</Words>
  <Characters>1504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2024-12-09T16:31:00Z</dcterms:modified>
  <cp:category>Файлы документов</cp:category>
</cp:coreProperties>
</file>