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Что делать, если собственность не отображается на портале Госуслуг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Основной причиной отсутствия объекта недвижимости на Госуслугах  в личном кабинете является несоответствие сведений в профиле гражданина на сайте данным в ЕГРН (например, в записи ЕГРН у правообладателя отсутствует СНИЛС, или правообладатель изменил фамилию</w:t>
      </w:r>
      <w:r>
        <w:rPr>
          <w:rFonts w:ascii="Segoe UI" w:hAnsi="Segoe UI"/>
          <w:sz w:val="24"/>
          <w:szCs w:val="24"/>
          <w14:ligatures w14:val="none"/>
        </w:rPr>
        <w:t xml:space="preserve">, паспорт, но не внес изменения в ЕГРН). 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В таком случае можно подать в МФЦ заявление о внесении изменений в ЕГРН в части сведений о правообладателе (указать СНИЛС или новые паспортные данные), данная услуга является бесплатной.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Также можно отправить обращение через портал Госуслуг в адрес Росреестра об отсутствии сведений о правах на объект в личном кабинете и наблюдать ход рассмотрения, отслеживая статус через личный кабинет на ЕПГУ. 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Росреестр посредством системы межведомственного информационного взаимодействия запросит необходимую информацию и на основании поступившего ответа внесет в ЕГРН необходимые сведения.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СНИЛС является уникальным номером, используемым для идентификации сведений о физическом лице при предоставлении государственных и муниципальных услуг, поскольку нередко встречаются случаи полного совпадения ФИО и даты рождения.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  <w14:ligatures w14:val="none"/>
        </w:rPr>
        <w:t xml:space="preserve">«Управлением Росреестра по Республике Карелия самостоятельно проводится работа по наполнению ЕГРН недостающими сведениями о СНИЛС. Только за 2024 и начало 2025 года в ЕГРН внесены сведения о СНИЛС в отношении более 66 тысяч правообладателей», — сообщила рук</w:t>
      </w:r>
      <w:r>
        <w:rPr>
          <w:rFonts w:ascii="Segoe UI" w:hAnsi="Segoe UI"/>
          <w:sz w:val="24"/>
          <w:szCs w:val="24"/>
          <w14:ligatures w14:val="none"/>
        </w:rPr>
        <w:t xml:space="preserve">оводитель Карельского Росреестра Анна Кондратьева.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135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55</cp:revision>
  <dcterms:created xsi:type="dcterms:W3CDTF">2023-06-13T09:29:00Z</dcterms:created>
  <dcterms:modified xsi:type="dcterms:W3CDTF">2025-05-07T05:07:16Z</dcterms:modified>
</cp:coreProperties>
</file>